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2023年</w:t>
      </w:r>
      <w:bookmarkStart w:id="0" w:name="_GoBack"/>
      <w:bookmarkEnd w:id="0"/>
      <w:r>
        <w:rPr>
          <w:rFonts w:eastAsia="黑体"/>
          <w:sz w:val="32"/>
          <w:szCs w:val="32"/>
        </w:rPr>
        <w:t>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500" w:lineRule="exact"/>
        <w:jc w:val="center"/>
        <w:rPr>
          <w:rFonts w:hint="eastAsia"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科目代码：852   科目名称：机械设计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一. 考试要求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主要考查学生对机械设计基本概念的理解与掌握；对常用机构的工作原理和运动规律的理解与掌握；对通用零件的结构和承载能力的理解与掌握；以及运用基本理论和方法，分析解决简单机械装置的运动设计、机械零件的承载能力和结构设计的能力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二、考试内容</w:t>
      </w:r>
    </w:p>
    <w:p>
      <w:pPr>
        <w:snapToGrid w:val="0"/>
        <w:spacing w:before="196" w:beforeLines="50" w:after="19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1．机械原理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器、机构的基本概念，平面机构的自由度和速度分析、平面连杆机构的基本类型和尺寸关系，平面连杆机构的特性和平面机构的设计。渐开线的性质、齿轮机构的特点和变位齿轮的结构特点，轮系的应用、轮系传动比的计算。间歇运动机构的类型和特点。凸轮机构的类型和特点。机械运转速度波动的基本概念和周期性速度波动的调节。</w:t>
      </w:r>
    </w:p>
    <w:p>
      <w:pPr>
        <w:snapToGrid w:val="0"/>
        <w:spacing w:before="196" w:beforeLines="50" w:after="19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2．机械设计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材料的疲劳特性、机械零件疲劳强度的基本概念和疲劳强度计算。螺纹连接的基本类型、预紧和防松、螺纹连接的受力分析和强度计算、提高螺纹连接强度和疲劳强度的措施。键连接和花键连接的基本概念。齿轮传动的失效形式、齿轮传动受力分析和强度计算原理、齿轮传动参数的选取原则、提高齿轮传动强度和疲劳强度的措施。蜗杆传动的特点、材料选取原则、受力分析和强度计算原则、效率和热平衡计算。带传动的特点，设计原则和参数选取原则。链传动的特点，设计原则和参数选取原则。轴的结构特点、分类、轴的结构设计、轴的强度计算方法。滑动轴承的基本概念、滑动轴承的结构特点、滑动轴承的承载能力的分析和参数选取原则，热平衡计算。滚动轴承的组成和结构特点、代号、尺寸选择计算、滚动轴承的组合设计。联轴器、离合器的种类和特性、选用原则。弹簧的分类和特点、弹簧材料、拉压螺旋弹簧设计应注意的基本问题。轴系部件的组合设计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三、考试形式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考试形式为闭卷、笔试，考试时间为3小时，满分150分。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题型包括：填空题（15分）、选择题（15分）、简答题（60分）、计算题（50分）、结构分析题（10分）。</w:t>
      </w:r>
    </w:p>
    <w:p>
      <w:pPr>
        <w:snapToGrid w:val="0"/>
        <w:spacing w:before="196" w:beforeLines="50" w:after="19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1．《机械原理》．潘存云主编．中南大学出版社，2013</w:t>
      </w:r>
      <w:r>
        <w:rPr>
          <w:rFonts w:hint="eastAsia" w:ascii="仿宋_GB2312" w:eastAsia="仿宋_GB2312"/>
          <w:szCs w:val="21"/>
          <w:lang w:eastAsia="zh-CN"/>
        </w:rPr>
        <w:t>年，</w:t>
      </w:r>
      <w:r>
        <w:rPr>
          <w:rFonts w:hint="eastAsia" w:ascii="仿宋_GB2312" w:eastAsia="仿宋_GB2312"/>
          <w:szCs w:val="21"/>
        </w:rPr>
        <w:t>第二版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96" w:beforeLines="50" w:after="19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2．《机械设计》．濮良贵主编．高等教育出版社，2012</w:t>
      </w:r>
      <w:r>
        <w:rPr>
          <w:rFonts w:hint="eastAsia" w:ascii="仿宋_GB2312" w:eastAsia="仿宋_GB2312"/>
          <w:szCs w:val="21"/>
          <w:lang w:eastAsia="zh-CN"/>
        </w:rPr>
        <w:t>年，</w:t>
      </w:r>
      <w:r>
        <w:rPr>
          <w:rFonts w:hint="eastAsia" w:ascii="仿宋_GB2312" w:eastAsia="仿宋_GB2312"/>
          <w:szCs w:val="21"/>
        </w:rPr>
        <w:t>第</w:t>
      </w:r>
      <w:r>
        <w:rPr>
          <w:rFonts w:hint="eastAsia" w:ascii="仿宋_GB2312" w:eastAsia="仿宋_GB2312"/>
          <w:color w:val="auto"/>
          <w:szCs w:val="21"/>
        </w:rPr>
        <w:t>九</w:t>
      </w:r>
      <w:r>
        <w:rPr>
          <w:rFonts w:hint="eastAsia" w:ascii="仿宋_GB2312" w:eastAsia="仿宋_GB2312"/>
          <w:szCs w:val="21"/>
        </w:rPr>
        <w:t>版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rPr>
          <w:rFonts w:hint="eastAsia"/>
        </w:rPr>
      </w:pPr>
    </w:p>
    <w:p/>
    <w:sectPr>
      <w:headerReference r:id="rId3" w:type="default"/>
      <w:footerReference r:id="rId4" w:type="default"/>
      <w:footerReference r:id="rId5" w:type="even"/>
      <w:pgSz w:w="11907" w:h="16839"/>
      <w:pgMar w:top="1134" w:right="1247" w:bottom="1134" w:left="1247" w:header="851" w:footer="851" w:gutter="0"/>
      <w:cols w:space="720" w:num="1"/>
      <w:docGrid w:type="lines" w:linePitch="39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简体">
    <w:altName w:val="宋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F7AE3"/>
    <w:rsid w:val="40406C57"/>
    <w:rsid w:val="EFB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2021-06-27T21:48:00Z</dcterms:created>
  <dc:creator>summer</dc:creator>
  <cp:lastModifiedBy>yd</cp:lastModifiedBy>
  <dcterms:modified xsi:type="dcterms:W3CDTF">2022-06-16T06:37:06Z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